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40771" w14:textId="77777777" w:rsidR="005B6E01" w:rsidRDefault="005B6E01" w:rsidP="008A7EB1">
      <w:pPr>
        <w:pStyle w:val="a5"/>
        <w:ind w:left="0"/>
        <w:jc w:val="both"/>
        <w:rPr>
          <w:rFonts w:ascii="Times New Roman" w:hint="eastAsia"/>
          <w:sz w:val="23"/>
        </w:rPr>
      </w:pPr>
    </w:p>
    <w:p w14:paraId="3F3B84BD" w14:textId="77777777" w:rsidR="00B71047" w:rsidRDefault="009A1D53" w:rsidP="00B71047">
      <w:pPr>
        <w:pStyle w:val="1"/>
        <w:ind w:left="0" w:right="53"/>
        <w:rPr>
          <w:rFonts w:ascii="小标宋" w:eastAsia="小标宋" w:hint="eastAsia"/>
          <w:bCs/>
          <w:lang w:eastAsia="zh-CN"/>
        </w:rPr>
      </w:pPr>
      <w:bookmarkStart w:id="0" w:name="_Hlk141637328"/>
      <w:r>
        <w:rPr>
          <w:rFonts w:ascii="小标宋" w:eastAsia="小标宋" w:hint="eastAsia"/>
          <w:bCs/>
          <w:lang w:eastAsia="zh-CN"/>
        </w:rPr>
        <w:t>园林植物与观赏园艺及风景园林（风景园林植物与应用方向）</w:t>
      </w:r>
      <w:bookmarkEnd w:id="0"/>
      <w:r>
        <w:rPr>
          <w:rFonts w:ascii="小标宋" w:eastAsia="小标宋" w:hint="eastAsia"/>
          <w:bCs/>
          <w:lang w:eastAsia="zh-CN"/>
        </w:rPr>
        <w:t>博士研究生</w:t>
      </w:r>
    </w:p>
    <w:p w14:paraId="72FE3D55" w14:textId="2F14778F" w:rsidR="005B6E01" w:rsidRDefault="009A1D53" w:rsidP="00B71047">
      <w:pPr>
        <w:pStyle w:val="1"/>
        <w:ind w:left="0" w:right="53"/>
        <w:rPr>
          <w:rFonts w:ascii="小标宋" w:eastAsia="小标宋" w:hint="eastAsia"/>
          <w:bCs/>
          <w:lang w:eastAsia="zh-CN"/>
        </w:rPr>
      </w:pPr>
      <w:r>
        <w:rPr>
          <w:rFonts w:ascii="小标宋" w:eastAsia="小标宋" w:hint="eastAsia"/>
          <w:bCs/>
          <w:lang w:eastAsia="zh-CN"/>
        </w:rPr>
        <w:t>“申请-</w:t>
      </w:r>
      <w:r w:rsidR="00C40FA7">
        <w:rPr>
          <w:rFonts w:ascii="小标宋" w:eastAsia="小标宋" w:hint="eastAsia"/>
          <w:bCs/>
          <w:lang w:eastAsia="zh-CN"/>
        </w:rPr>
        <w:t>考</w:t>
      </w:r>
      <w:r>
        <w:rPr>
          <w:rFonts w:ascii="小标宋" w:eastAsia="小标宋" w:hint="eastAsia"/>
          <w:bCs/>
          <w:lang w:eastAsia="zh-CN"/>
        </w:rPr>
        <w:t>核”制招生考核细则</w:t>
      </w:r>
    </w:p>
    <w:p w14:paraId="1E83EA6E" w14:textId="55B89190" w:rsidR="005B6E01" w:rsidRDefault="009A1D53" w:rsidP="00B71047">
      <w:pPr>
        <w:pStyle w:val="a5"/>
        <w:spacing w:before="257"/>
        <w:ind w:left="180" w:right="340"/>
        <w:jc w:val="center"/>
        <w:rPr>
          <w:rFonts w:ascii="楷体_GB2312" w:eastAsia="楷体_GB2312" w:hint="eastAsia"/>
          <w:bCs/>
          <w:lang w:eastAsia="zh-CN"/>
        </w:rPr>
      </w:pPr>
      <w:r>
        <w:rPr>
          <w:rFonts w:ascii="楷体_GB2312" w:eastAsia="楷体_GB2312" w:hint="eastAsia"/>
          <w:bCs/>
          <w:lang w:eastAsia="zh-CN"/>
        </w:rPr>
        <w:t>（202</w:t>
      </w:r>
      <w:r w:rsidR="009C4E31">
        <w:rPr>
          <w:rFonts w:ascii="楷体_GB2312" w:eastAsia="楷体_GB2312"/>
          <w:bCs/>
          <w:lang w:eastAsia="zh-CN"/>
        </w:rPr>
        <w:t>5</w:t>
      </w:r>
      <w:r>
        <w:rPr>
          <w:rFonts w:ascii="楷体_GB2312" w:eastAsia="楷体_GB2312" w:hint="eastAsia"/>
          <w:bCs/>
          <w:lang w:eastAsia="zh-CN"/>
        </w:rPr>
        <w:t>年1</w:t>
      </w:r>
      <w:r w:rsidR="00B634C7">
        <w:rPr>
          <w:rFonts w:ascii="楷体_GB2312" w:eastAsia="楷体_GB2312" w:hint="eastAsia"/>
          <w:bCs/>
          <w:lang w:eastAsia="zh-CN"/>
        </w:rPr>
        <w:t>2</w:t>
      </w:r>
      <w:r>
        <w:rPr>
          <w:rFonts w:ascii="楷体_GB2312" w:eastAsia="楷体_GB2312" w:hint="eastAsia"/>
          <w:bCs/>
          <w:lang w:eastAsia="zh-CN"/>
        </w:rPr>
        <w:t>月修订）</w:t>
      </w:r>
    </w:p>
    <w:p w14:paraId="45C53DE0" w14:textId="77777777" w:rsidR="005B6E01" w:rsidRDefault="005B6E01" w:rsidP="008A7EB1">
      <w:pPr>
        <w:pStyle w:val="a5"/>
        <w:ind w:left="0"/>
        <w:jc w:val="both"/>
        <w:rPr>
          <w:rFonts w:ascii="宋体" w:hint="eastAsia"/>
          <w:sz w:val="38"/>
          <w:lang w:eastAsia="zh-CN"/>
        </w:rPr>
      </w:pPr>
    </w:p>
    <w:p w14:paraId="3AE391E4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为了全面提高博士研究生招生质量，充分发挥导师招生的自主权，高度保障人才选拔的公开、公平、公正，在《北京林业大学“申请-审核”制招收博士研究生实施办法（试行）》（北林研发〔2019〕28号）基础上制定本考核细则。</w:t>
      </w:r>
    </w:p>
    <w:p w14:paraId="4760B7A9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黑体" w:eastAsia="黑体" w:hAnsi="黑体" w:cs="仿宋_GB2312" w:hint="eastAsia"/>
          <w:sz w:val="32"/>
          <w:szCs w:val="32"/>
          <w:lang w:eastAsia="zh-CN"/>
        </w:rPr>
      </w:pPr>
      <w:r w:rsidRPr="00951197">
        <w:rPr>
          <w:rFonts w:ascii="黑体" w:eastAsia="黑体" w:hAnsi="黑体" w:cs="仿宋_GB2312" w:hint="eastAsia"/>
          <w:sz w:val="32"/>
          <w:szCs w:val="32"/>
          <w:lang w:eastAsia="zh-CN"/>
        </w:rPr>
        <w:t>一、学科专业考核组</w:t>
      </w:r>
    </w:p>
    <w:p w14:paraId="6472B472" w14:textId="68B3DD73" w:rsidR="005B6E01" w:rsidRPr="00951197" w:rsidRDefault="00A12BA9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考核小组由本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学科</w:t>
      </w:r>
      <w:r w:rsidR="00C40FA7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专业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下一年度具有招生资格的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博士生导师组成，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不少于5人，学科</w:t>
      </w:r>
      <w:r w:rsidR="00C40FA7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专业方向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负责人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任组长，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学科秘书担任秘书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。</w:t>
      </w:r>
    </w:p>
    <w:p w14:paraId="1F816264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黑体" w:eastAsia="黑体" w:hAnsi="黑体" w:cs="仿宋_GB2312" w:hint="eastAsia"/>
          <w:sz w:val="32"/>
          <w:szCs w:val="32"/>
          <w:lang w:eastAsia="zh-CN"/>
        </w:rPr>
      </w:pPr>
      <w:r w:rsidRPr="00951197">
        <w:rPr>
          <w:rFonts w:ascii="黑体" w:eastAsia="黑体" w:hAnsi="黑体" w:cs="仿宋_GB2312" w:hint="eastAsia"/>
          <w:sz w:val="32"/>
          <w:szCs w:val="32"/>
          <w:lang w:eastAsia="zh-CN"/>
        </w:rPr>
        <w:t>二、考核安排</w:t>
      </w:r>
    </w:p>
    <w:p w14:paraId="41A85C29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楷体" w:eastAsia="楷体" w:hAnsi="楷体" w:cs="仿宋_GB2312" w:hint="eastAsia"/>
          <w:sz w:val="32"/>
          <w:szCs w:val="32"/>
          <w:lang w:eastAsia="zh-CN"/>
        </w:rPr>
      </w:pPr>
      <w:r w:rsidRPr="00951197">
        <w:rPr>
          <w:rFonts w:ascii="楷体" w:eastAsia="楷体" w:hAnsi="楷体" w:cs="仿宋_GB2312" w:hint="eastAsia"/>
          <w:sz w:val="32"/>
          <w:szCs w:val="32"/>
          <w:lang w:eastAsia="zh-CN"/>
        </w:rPr>
        <w:t>（一）考核内容及方式</w:t>
      </w:r>
    </w:p>
    <w:p w14:paraId="72E475D2" w14:textId="1EE7C39C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由学科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专业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考核组和导师对进入考核阶段的考生进行专业综合能力考核，内容包括专业基础知识、专业知识、综合素质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及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科研创新能力等，主要考察申请人的综合素质、科研潜质等。考核时间</w:t>
      </w:r>
      <w:r w:rsidR="00B26D3C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拟定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为</w:t>
      </w:r>
      <w:r w:rsidR="003B51AE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2026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年</w:t>
      </w:r>
      <w:r w:rsidR="00B26D3C">
        <w:rPr>
          <w:rFonts w:ascii="仿宋_GB2312" w:eastAsia="仿宋_GB2312" w:hAnsi="仿宋_GB2312" w:cs="仿宋_GB2312" w:hint="eastAsia"/>
          <w:sz w:val="32"/>
          <w:szCs w:val="32"/>
          <w:lang w:val="zh-TW" w:eastAsia="zh-CN"/>
        </w:rPr>
        <w:t>3-</w:t>
      </w:r>
      <w:r w:rsidR="00A76052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4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月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，具体考核时间由学科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专业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另行通知，请及时关注学院主页或相关通知。</w:t>
      </w:r>
    </w:p>
    <w:p w14:paraId="4188ECD4" w14:textId="26D6E330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考核环节成绩满分</w:t>
      </w:r>
      <w:r w:rsidR="00F36F19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300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分，由专业综合测试和综合素质考核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两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个部分组成，具体包括：专业综合测试一（100分）、专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lastRenderedPageBreak/>
        <w:t>业综合测试二（100分）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和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综合素质考核（100分）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三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个考核方面。</w:t>
      </w:r>
    </w:p>
    <w:p w14:paraId="33797143" w14:textId="2E66CBDB" w:rsidR="005B6E01" w:rsidRPr="00951197" w:rsidRDefault="00951197" w:rsidP="00951197">
      <w:pPr>
        <w:autoSpaceDE/>
        <w:autoSpaceDN/>
        <w:spacing w:line="360" w:lineRule="auto"/>
        <w:ind w:firstLineChars="200" w:firstLine="643"/>
        <w:jc w:val="both"/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1.</w:t>
      </w:r>
      <w:r w:rsidR="009A1D53" w:rsidRPr="00951197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专业综合测试（</w:t>
      </w:r>
      <w:r w:rsidR="009E66E3" w:rsidRPr="00951197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共2</w:t>
      </w:r>
      <w:r w:rsidR="009A1D53" w:rsidRPr="00951197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00分）</w:t>
      </w:r>
    </w:p>
    <w:p w14:paraId="21E545EB" w14:textId="77777777" w:rsidR="009E66E3" w:rsidRPr="00951197" w:rsidRDefault="009E66E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试卷分为独立两部分：</w:t>
      </w:r>
    </w:p>
    <w:p w14:paraId="448A832F" w14:textId="10D788BB" w:rsidR="008A7EB1" w:rsidRPr="00951197" w:rsidRDefault="009E66E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专业综合测试一：基础知识考核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（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100分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）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，A、B卷同。</w:t>
      </w:r>
    </w:p>
    <w:p w14:paraId="541F54E7" w14:textId="45EF9B66" w:rsidR="008A7EB1" w:rsidRPr="00951197" w:rsidRDefault="008A7EB1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专业综合测试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二：综合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知识考核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（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100分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）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，A、B卷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不同。</w:t>
      </w:r>
    </w:p>
    <w:p w14:paraId="54FADF32" w14:textId="528A7331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考核形式：笔试，闭卷考试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。</w:t>
      </w:r>
    </w:p>
    <w:p w14:paraId="3751626C" w14:textId="2A6C0834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考试时间：</w:t>
      </w:r>
      <w:r w:rsidR="00BD5788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约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2小时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。</w:t>
      </w:r>
    </w:p>
    <w:p w14:paraId="48399A3B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试内容：园林植物种质资源、遗传育种、栽培养护、园林生态及园林植物应用、植物生理学等方面的专业综合知识。根据报考不同方向选择A卷或B卷。A卷：侧重遗传育种学（研究方向一、二）；B卷：侧重栽培繁殖、植物生理及生态学（研究方向二、三）。</w:t>
      </w:r>
    </w:p>
    <w:p w14:paraId="2F41D2E0" w14:textId="2F1D53BE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注：方向一、花卉种质资源与遗传育种；方向二、花卉繁殖与栽培；方向三、园林植物应用与园林生态。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报考风景园林（风景园林植物与应用方向）的考生</w:t>
      </w:r>
      <w:r w:rsidR="005E63A8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根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据拟研究方向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选择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A卷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或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B卷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作答</w:t>
      </w:r>
      <w:r w:rsidR="009E66E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。</w:t>
      </w:r>
    </w:p>
    <w:p w14:paraId="0B43B60B" w14:textId="6401719A" w:rsidR="005B6E01" w:rsidRPr="00951197" w:rsidRDefault="00951197" w:rsidP="00951197">
      <w:pPr>
        <w:autoSpaceDE/>
        <w:autoSpaceDN/>
        <w:spacing w:line="360" w:lineRule="auto"/>
        <w:ind w:firstLineChars="200" w:firstLine="643"/>
        <w:jc w:val="both"/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2</w:t>
      </w:r>
      <w:r w:rsidR="009A1D53" w:rsidRPr="00951197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.综合素质考核（100分）</w:t>
      </w:r>
    </w:p>
    <w:p w14:paraId="3FAB6F3B" w14:textId="51755F7D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考核形式：由学科</w:t>
      </w: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专业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组织专家考核小组（至少5人及以上）对申请人进行综合面试。</w:t>
      </w:r>
    </w:p>
    <w:p w14:paraId="2ED6FCDB" w14:textId="66C3D94A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</w:t>
      </w:r>
      <w:r w:rsidR="009B5CD1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核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时间：</w:t>
      </w:r>
      <w:r w:rsidR="00212CFF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20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分钟</w:t>
      </w:r>
    </w:p>
    <w:p w14:paraId="08AF2FE9" w14:textId="420A4403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</w:t>
      </w:r>
      <w:r w:rsidR="009B5CD1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核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内容：申请者介绍情况</w:t>
      </w:r>
      <w:r w:rsidR="00212CFF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12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分钟（采用PPT形式），内容包括个人简历(学习和工作经历)、硕士学习成绩、参加科学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lastRenderedPageBreak/>
        <w:t>研究情况及其主要成果、博士科研思路等；综合面试时间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8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分钟，内容包括专业背景考核、科研潜能考核、综合素质考核等方面的能力。</w:t>
      </w:r>
    </w:p>
    <w:p w14:paraId="43CDA2A9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楷体" w:eastAsia="楷体" w:hAnsi="楷体" w:cs="仿宋_GB2312" w:hint="eastAsia"/>
          <w:sz w:val="32"/>
          <w:szCs w:val="32"/>
          <w:lang w:eastAsia="zh-CN"/>
        </w:rPr>
      </w:pPr>
      <w:r w:rsidRPr="00951197">
        <w:rPr>
          <w:rFonts w:ascii="楷体" w:eastAsia="楷体" w:hAnsi="楷体" w:cs="仿宋_GB2312" w:hint="eastAsia"/>
          <w:sz w:val="32"/>
          <w:szCs w:val="32"/>
          <w:lang w:eastAsia="zh-CN"/>
        </w:rPr>
        <w:t>（二）考核成绩计算</w:t>
      </w:r>
    </w:p>
    <w:p w14:paraId="42E5FCE5" w14:textId="5808AB59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考核成绩综合得分=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专业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综合测试一*</w:t>
      </w:r>
      <w:r w:rsidR="00BC73D2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1</w:t>
      </w:r>
      <w:r w:rsidR="009B5CD1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0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%+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专业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综合测试二*</w:t>
      </w:r>
      <w:r w:rsidR="00BC73D2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2</w:t>
      </w:r>
      <w:r w:rsidR="009B5CD1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0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%+综合素质考核*</w:t>
      </w:r>
      <w:r w:rsidR="00BC73D2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7</w:t>
      </w:r>
      <w:r w:rsidR="009B5CD1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0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%</w:t>
      </w:r>
    </w:p>
    <w:p w14:paraId="0C23AC52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黑体" w:eastAsia="黑体" w:hAnsi="黑体" w:cs="仿宋_GB2312" w:hint="eastAsia"/>
          <w:sz w:val="32"/>
          <w:szCs w:val="32"/>
          <w:lang w:eastAsia="zh-CN"/>
        </w:rPr>
      </w:pPr>
      <w:r w:rsidRPr="00951197">
        <w:rPr>
          <w:rFonts w:ascii="黑体" w:eastAsia="黑体" w:hAnsi="黑体" w:cs="仿宋_GB2312" w:hint="eastAsia"/>
          <w:sz w:val="32"/>
          <w:szCs w:val="32"/>
          <w:lang w:eastAsia="zh-CN"/>
        </w:rPr>
        <w:t>三、考核要求</w:t>
      </w:r>
    </w:p>
    <w:p w14:paraId="4F967212" w14:textId="4226D2B6" w:rsidR="005B6E01" w:rsidRPr="00951197" w:rsidRDefault="00951197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1.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考核为差额考核，差额比例根据进入考核程序申请人情况确定。</w:t>
      </w:r>
    </w:p>
    <w:p w14:paraId="59A303CA" w14:textId="34A75065" w:rsidR="005B6E01" w:rsidRPr="00951197" w:rsidRDefault="00951197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2.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根据考生考核的综合成绩排名和导师招生名额全面衡量，择优录取。</w:t>
      </w:r>
    </w:p>
    <w:p w14:paraId="5DD541C2" w14:textId="24C92121" w:rsidR="005B6E01" w:rsidRPr="00951197" w:rsidRDefault="00951197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3.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请考生根据各自需求报考学科</w:t>
      </w:r>
      <w:r w:rsidR="009A1D5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专业及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研究方向，欢迎</w:t>
      </w:r>
      <w:r w:rsidR="009A1D5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园艺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学</w:t>
      </w:r>
      <w:r w:rsidR="009A1D5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、林学、农学、生物学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等相关</w:t>
      </w:r>
      <w:r w:rsidR="009A1D53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学科专业</w:t>
      </w:r>
      <w:r w:rsidR="009A1D53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的学生跨专业申请报考。</w:t>
      </w:r>
    </w:p>
    <w:p w14:paraId="5948A676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黑体" w:eastAsia="黑体" w:hAnsi="黑体" w:cs="仿宋_GB2312" w:hint="eastAsia"/>
          <w:sz w:val="32"/>
          <w:szCs w:val="32"/>
          <w:lang w:eastAsia="zh-CN"/>
        </w:rPr>
      </w:pPr>
      <w:r w:rsidRPr="00951197">
        <w:rPr>
          <w:rFonts w:ascii="黑体" w:eastAsia="黑体" w:hAnsi="黑体" w:cs="仿宋_GB2312" w:hint="eastAsia"/>
          <w:sz w:val="32"/>
          <w:szCs w:val="32"/>
          <w:lang w:eastAsia="zh-CN"/>
        </w:rPr>
        <w:t>四、参考书目</w:t>
      </w:r>
    </w:p>
    <w:p w14:paraId="5326E7CA" w14:textId="04496634" w:rsidR="005B6E01" w:rsidRPr="00951197" w:rsidRDefault="00951197" w:rsidP="00951197">
      <w:pPr>
        <w:autoSpaceDE/>
        <w:autoSpaceDN/>
        <w:spacing w:line="360" w:lineRule="auto"/>
        <w:ind w:firstLineChars="200" w:firstLine="643"/>
        <w:jc w:val="both"/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</w:pPr>
      <w:r w:rsidRPr="00951197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1.</w:t>
      </w:r>
      <w:r w:rsidR="009A1D53" w:rsidRPr="00951197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A卷及B卷共同参考书</w:t>
      </w:r>
    </w:p>
    <w:p w14:paraId="169711F1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《中国花卉品种分类学》，陈俊愉主编，中国林业出版社</w:t>
      </w:r>
    </w:p>
    <w:p w14:paraId="3C98110F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《园林树木学》（第二版），陈有民主编，中国林业出版社</w:t>
      </w:r>
    </w:p>
    <w:p w14:paraId="30D3435E" w14:textId="5FA249D9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《园林花卉学》（第</w:t>
      </w:r>
      <w:r w:rsidR="009B5CD1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四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版），刘燕主编，中国林业出版社</w:t>
      </w:r>
    </w:p>
    <w:p w14:paraId="33CC3B99" w14:textId="60D6490D" w:rsidR="005B6E01" w:rsidRPr="00951197" w:rsidRDefault="00951197" w:rsidP="00951197">
      <w:pPr>
        <w:autoSpaceDE/>
        <w:autoSpaceDN/>
        <w:spacing w:line="360" w:lineRule="auto"/>
        <w:ind w:firstLineChars="200" w:firstLine="643"/>
        <w:jc w:val="both"/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</w:pPr>
      <w:r w:rsidRPr="00951197"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2.</w:t>
      </w:r>
      <w:r w:rsidR="009A1D53" w:rsidRPr="00951197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A卷参考书</w:t>
      </w:r>
    </w:p>
    <w:p w14:paraId="3D173D3D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《园林植物遗传育种学》（第二版），程金水主编，中国林业出版社</w:t>
      </w:r>
    </w:p>
    <w:p w14:paraId="3F953323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lastRenderedPageBreak/>
        <w:t>《园林植物遗传学》（第二版），戴思兰主编，中国林业出版社</w:t>
      </w:r>
    </w:p>
    <w:p w14:paraId="59D7A7B8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《园林植物育种学》（第二版），戴思兰主编，中国林业出版社</w:t>
      </w:r>
    </w:p>
    <w:p w14:paraId="153D23CC" w14:textId="1CD66236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《现代分子生物学（第4版）》</w:t>
      </w:r>
      <w:r w:rsidR="00734E0B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，</w:t>
      </w: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朱玉贤等编著，高等教育出版社</w:t>
      </w:r>
    </w:p>
    <w:p w14:paraId="414A2E29" w14:textId="0CB18A19" w:rsidR="005B6E01" w:rsidRPr="00951197" w:rsidRDefault="00951197" w:rsidP="00951197">
      <w:pPr>
        <w:autoSpaceDE/>
        <w:autoSpaceDN/>
        <w:spacing w:line="360" w:lineRule="auto"/>
        <w:ind w:firstLineChars="200" w:firstLine="643"/>
        <w:jc w:val="both"/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  <w:lang w:eastAsia="zh-CN"/>
        </w:rPr>
        <w:t>3.</w:t>
      </w:r>
      <w:r w:rsidR="009A1D53" w:rsidRPr="00951197">
        <w:rPr>
          <w:rFonts w:ascii="仿宋_GB2312" w:eastAsia="仿宋_GB2312" w:hAnsi="仿宋_GB2312" w:cs="仿宋_GB2312"/>
          <w:b/>
          <w:sz w:val="32"/>
          <w:szCs w:val="32"/>
          <w:lang w:eastAsia="zh-CN"/>
        </w:rPr>
        <w:t>B卷参考书</w:t>
      </w:r>
    </w:p>
    <w:p w14:paraId="55D9BF73" w14:textId="7777777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《植物生理学》，郑彩霞主编，中国林业出版社</w:t>
      </w:r>
    </w:p>
    <w:p w14:paraId="1D926F7A" w14:textId="2053F2E8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《植物生态学（第2版）》，姜汉侨等编著，高等教育 出版社</w:t>
      </w:r>
    </w:p>
    <w:p w14:paraId="3E47DBF8" w14:textId="386D87D7" w:rsidR="005B6E01" w:rsidRPr="00951197" w:rsidRDefault="009A1D53" w:rsidP="00951197">
      <w:pPr>
        <w:spacing w:line="360" w:lineRule="auto"/>
        <w:ind w:firstLineChars="196" w:firstLine="627"/>
        <w:jc w:val="both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《园林树木栽培养护学》</w:t>
      </w:r>
      <w:r w:rsidR="004643DD" w:rsidRPr="00951197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，第2版，张秀英主编，</w:t>
      </w:r>
      <w:r w:rsidR="004643DD" w:rsidRPr="00951197">
        <w:rPr>
          <w:rFonts w:ascii="仿宋_GB2312" w:eastAsia="仿宋_GB2312" w:hAnsi="仿宋_GB2312" w:cs="仿宋_GB2312"/>
          <w:sz w:val="32"/>
          <w:szCs w:val="32"/>
          <w:lang w:val="zh-TW" w:eastAsia="zh-TW"/>
        </w:rPr>
        <w:t>高等教育出版社</w:t>
      </w:r>
    </w:p>
    <w:p w14:paraId="15CB66DA" w14:textId="77777777" w:rsidR="005B6E01" w:rsidRDefault="005B6E01" w:rsidP="008A7EB1">
      <w:pPr>
        <w:jc w:val="both"/>
        <w:rPr>
          <w:rFonts w:hint="eastAsia"/>
          <w:lang w:eastAsia="zh-CN"/>
        </w:rPr>
      </w:pPr>
    </w:p>
    <w:sectPr w:rsidR="005B6E01">
      <w:headerReference w:type="default" r:id="rId7"/>
      <w:pgSz w:w="11900" w:h="16840"/>
      <w:pgMar w:top="1440" w:right="1520" w:bottom="1100" w:left="1680" w:header="1247" w:footer="9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C98F2" w14:textId="77777777" w:rsidR="00883167" w:rsidRDefault="00883167">
      <w:pPr>
        <w:rPr>
          <w:rFonts w:hint="eastAsia"/>
        </w:rPr>
      </w:pPr>
      <w:r>
        <w:separator/>
      </w:r>
    </w:p>
  </w:endnote>
  <w:endnote w:type="continuationSeparator" w:id="0">
    <w:p w14:paraId="078FF8DB" w14:textId="77777777" w:rsidR="00883167" w:rsidRDefault="008831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B6F31" w14:textId="77777777" w:rsidR="00883167" w:rsidRDefault="00883167">
      <w:pPr>
        <w:rPr>
          <w:rFonts w:hint="eastAsia"/>
        </w:rPr>
      </w:pPr>
      <w:r>
        <w:separator/>
      </w:r>
    </w:p>
  </w:footnote>
  <w:footnote w:type="continuationSeparator" w:id="0">
    <w:p w14:paraId="164DD6B9" w14:textId="77777777" w:rsidR="00883167" w:rsidRDefault="0088316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3F80A" w14:textId="77777777" w:rsidR="005B6E01" w:rsidRDefault="005B6E01">
    <w:pPr>
      <w:pStyle w:val="aa"/>
      <w:jc w:val="left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2852"/>
    <w:multiLevelType w:val="multilevel"/>
    <w:tmpl w:val="09B92852"/>
    <w:lvl w:ilvl="0">
      <w:start w:val="1"/>
      <w:numFmt w:val="decimal"/>
      <w:lvlText w:val="%1."/>
      <w:lvlJc w:val="left"/>
      <w:pPr>
        <w:ind w:left="1068" w:hanging="322"/>
      </w:pPr>
      <w:rPr>
        <w:rFonts w:ascii="仿宋" w:eastAsia="仿宋" w:hAnsi="仿宋" w:cs="仿宋" w:hint="default"/>
        <w:b/>
        <w:bCs/>
        <w:spacing w:val="1"/>
        <w:w w:val="98"/>
        <w:sz w:val="30"/>
        <w:szCs w:val="30"/>
      </w:rPr>
    </w:lvl>
    <w:lvl w:ilvl="1">
      <w:numFmt w:val="bullet"/>
      <w:lvlText w:val="•"/>
      <w:lvlJc w:val="left"/>
      <w:pPr>
        <w:ind w:left="1824" w:hanging="322"/>
      </w:pPr>
      <w:rPr>
        <w:rFonts w:hint="default"/>
      </w:rPr>
    </w:lvl>
    <w:lvl w:ilvl="2">
      <w:numFmt w:val="bullet"/>
      <w:lvlText w:val="•"/>
      <w:lvlJc w:val="left"/>
      <w:pPr>
        <w:ind w:left="2588" w:hanging="322"/>
      </w:pPr>
      <w:rPr>
        <w:rFonts w:hint="default"/>
      </w:rPr>
    </w:lvl>
    <w:lvl w:ilvl="3">
      <w:numFmt w:val="bullet"/>
      <w:lvlText w:val="•"/>
      <w:lvlJc w:val="left"/>
      <w:pPr>
        <w:ind w:left="3352" w:hanging="322"/>
      </w:pPr>
      <w:rPr>
        <w:rFonts w:hint="default"/>
      </w:rPr>
    </w:lvl>
    <w:lvl w:ilvl="4">
      <w:numFmt w:val="bullet"/>
      <w:lvlText w:val="•"/>
      <w:lvlJc w:val="left"/>
      <w:pPr>
        <w:ind w:left="4116" w:hanging="322"/>
      </w:pPr>
      <w:rPr>
        <w:rFonts w:hint="default"/>
      </w:rPr>
    </w:lvl>
    <w:lvl w:ilvl="5">
      <w:numFmt w:val="bullet"/>
      <w:lvlText w:val="•"/>
      <w:lvlJc w:val="left"/>
      <w:pPr>
        <w:ind w:left="4880" w:hanging="322"/>
      </w:pPr>
      <w:rPr>
        <w:rFonts w:hint="default"/>
      </w:rPr>
    </w:lvl>
    <w:lvl w:ilvl="6">
      <w:numFmt w:val="bullet"/>
      <w:lvlText w:val="•"/>
      <w:lvlJc w:val="left"/>
      <w:pPr>
        <w:ind w:left="5644" w:hanging="322"/>
      </w:pPr>
      <w:rPr>
        <w:rFonts w:hint="default"/>
      </w:rPr>
    </w:lvl>
    <w:lvl w:ilvl="7">
      <w:numFmt w:val="bullet"/>
      <w:lvlText w:val="•"/>
      <w:lvlJc w:val="left"/>
      <w:pPr>
        <w:ind w:left="6408" w:hanging="322"/>
      </w:pPr>
      <w:rPr>
        <w:rFonts w:hint="default"/>
      </w:rPr>
    </w:lvl>
    <w:lvl w:ilvl="8">
      <w:numFmt w:val="bullet"/>
      <w:lvlText w:val="•"/>
      <w:lvlJc w:val="left"/>
      <w:pPr>
        <w:ind w:left="7172" w:hanging="322"/>
      </w:pPr>
      <w:rPr>
        <w:rFonts w:hint="default"/>
      </w:rPr>
    </w:lvl>
  </w:abstractNum>
  <w:abstractNum w:abstractNumId="1" w15:restartNumberingAfterBreak="0">
    <w:nsid w:val="198671DE"/>
    <w:multiLevelType w:val="multilevel"/>
    <w:tmpl w:val="198671DE"/>
    <w:lvl w:ilvl="0">
      <w:start w:val="1"/>
      <w:numFmt w:val="decimal"/>
      <w:lvlText w:val="%1."/>
      <w:lvlJc w:val="left"/>
      <w:pPr>
        <w:ind w:left="120" w:hanging="334"/>
      </w:pPr>
      <w:rPr>
        <w:rFonts w:ascii="仿宋" w:eastAsia="仿宋" w:hAnsi="仿宋" w:cs="仿宋" w:hint="default"/>
        <w:spacing w:val="1"/>
        <w:w w:val="99"/>
        <w:sz w:val="30"/>
        <w:szCs w:val="30"/>
      </w:rPr>
    </w:lvl>
    <w:lvl w:ilvl="1">
      <w:numFmt w:val="bullet"/>
      <w:lvlText w:val="•"/>
      <w:lvlJc w:val="left"/>
      <w:pPr>
        <w:ind w:left="978" w:hanging="334"/>
      </w:pPr>
      <w:rPr>
        <w:rFonts w:hint="default"/>
      </w:rPr>
    </w:lvl>
    <w:lvl w:ilvl="2">
      <w:numFmt w:val="bullet"/>
      <w:lvlText w:val="•"/>
      <w:lvlJc w:val="left"/>
      <w:pPr>
        <w:ind w:left="1836" w:hanging="334"/>
      </w:pPr>
      <w:rPr>
        <w:rFonts w:hint="default"/>
      </w:rPr>
    </w:lvl>
    <w:lvl w:ilvl="3">
      <w:numFmt w:val="bullet"/>
      <w:lvlText w:val="•"/>
      <w:lvlJc w:val="left"/>
      <w:pPr>
        <w:ind w:left="2694" w:hanging="334"/>
      </w:pPr>
      <w:rPr>
        <w:rFonts w:hint="default"/>
      </w:rPr>
    </w:lvl>
    <w:lvl w:ilvl="4">
      <w:numFmt w:val="bullet"/>
      <w:lvlText w:val="•"/>
      <w:lvlJc w:val="left"/>
      <w:pPr>
        <w:ind w:left="3552" w:hanging="334"/>
      </w:pPr>
      <w:rPr>
        <w:rFonts w:hint="default"/>
      </w:rPr>
    </w:lvl>
    <w:lvl w:ilvl="5">
      <w:numFmt w:val="bullet"/>
      <w:lvlText w:val="•"/>
      <w:lvlJc w:val="left"/>
      <w:pPr>
        <w:ind w:left="4410" w:hanging="334"/>
      </w:pPr>
      <w:rPr>
        <w:rFonts w:hint="default"/>
      </w:rPr>
    </w:lvl>
    <w:lvl w:ilvl="6">
      <w:numFmt w:val="bullet"/>
      <w:lvlText w:val="•"/>
      <w:lvlJc w:val="left"/>
      <w:pPr>
        <w:ind w:left="5268" w:hanging="334"/>
      </w:pPr>
      <w:rPr>
        <w:rFonts w:hint="default"/>
      </w:rPr>
    </w:lvl>
    <w:lvl w:ilvl="7">
      <w:numFmt w:val="bullet"/>
      <w:lvlText w:val="•"/>
      <w:lvlJc w:val="left"/>
      <w:pPr>
        <w:ind w:left="6126" w:hanging="334"/>
      </w:pPr>
      <w:rPr>
        <w:rFonts w:hint="default"/>
      </w:rPr>
    </w:lvl>
    <w:lvl w:ilvl="8">
      <w:numFmt w:val="bullet"/>
      <w:lvlText w:val="•"/>
      <w:lvlJc w:val="left"/>
      <w:pPr>
        <w:ind w:left="6984" w:hanging="334"/>
      </w:pPr>
      <w:rPr>
        <w:rFonts w:hint="default"/>
      </w:rPr>
    </w:lvl>
  </w:abstractNum>
  <w:abstractNum w:abstractNumId="2" w15:restartNumberingAfterBreak="0">
    <w:nsid w:val="79C26658"/>
    <w:multiLevelType w:val="multilevel"/>
    <w:tmpl w:val="79C26658"/>
    <w:lvl w:ilvl="0">
      <w:start w:val="1"/>
      <w:numFmt w:val="decimal"/>
      <w:lvlText w:val="%1."/>
      <w:lvlJc w:val="left"/>
      <w:pPr>
        <w:ind w:left="1070" w:hanging="324"/>
      </w:pPr>
      <w:rPr>
        <w:rFonts w:ascii="仿宋" w:eastAsia="仿宋" w:hAnsi="仿宋" w:cs="仿宋" w:hint="default"/>
        <w:b/>
        <w:bCs/>
        <w:spacing w:val="1"/>
        <w:w w:val="98"/>
        <w:sz w:val="30"/>
        <w:szCs w:val="30"/>
      </w:rPr>
    </w:lvl>
    <w:lvl w:ilvl="1">
      <w:numFmt w:val="bullet"/>
      <w:lvlText w:val="•"/>
      <w:lvlJc w:val="left"/>
      <w:pPr>
        <w:ind w:left="1842" w:hanging="324"/>
      </w:pPr>
      <w:rPr>
        <w:rFonts w:hint="default"/>
      </w:rPr>
    </w:lvl>
    <w:lvl w:ilvl="2">
      <w:numFmt w:val="bullet"/>
      <w:lvlText w:val="•"/>
      <w:lvlJc w:val="left"/>
      <w:pPr>
        <w:ind w:left="2604" w:hanging="324"/>
      </w:pPr>
      <w:rPr>
        <w:rFonts w:hint="default"/>
      </w:rPr>
    </w:lvl>
    <w:lvl w:ilvl="3">
      <w:numFmt w:val="bullet"/>
      <w:lvlText w:val="•"/>
      <w:lvlJc w:val="left"/>
      <w:pPr>
        <w:ind w:left="3366" w:hanging="324"/>
      </w:pPr>
      <w:rPr>
        <w:rFonts w:hint="default"/>
      </w:rPr>
    </w:lvl>
    <w:lvl w:ilvl="4">
      <w:numFmt w:val="bullet"/>
      <w:lvlText w:val="•"/>
      <w:lvlJc w:val="left"/>
      <w:pPr>
        <w:ind w:left="4128" w:hanging="324"/>
      </w:pPr>
      <w:rPr>
        <w:rFonts w:hint="default"/>
      </w:rPr>
    </w:lvl>
    <w:lvl w:ilvl="5">
      <w:numFmt w:val="bullet"/>
      <w:lvlText w:val="•"/>
      <w:lvlJc w:val="left"/>
      <w:pPr>
        <w:ind w:left="4890" w:hanging="324"/>
      </w:pPr>
      <w:rPr>
        <w:rFonts w:hint="default"/>
      </w:rPr>
    </w:lvl>
    <w:lvl w:ilvl="6">
      <w:numFmt w:val="bullet"/>
      <w:lvlText w:val="•"/>
      <w:lvlJc w:val="left"/>
      <w:pPr>
        <w:ind w:left="5652" w:hanging="324"/>
      </w:pPr>
      <w:rPr>
        <w:rFonts w:hint="default"/>
      </w:rPr>
    </w:lvl>
    <w:lvl w:ilvl="7">
      <w:numFmt w:val="bullet"/>
      <w:lvlText w:val="•"/>
      <w:lvlJc w:val="left"/>
      <w:pPr>
        <w:ind w:left="6414" w:hanging="324"/>
      </w:pPr>
      <w:rPr>
        <w:rFonts w:hint="default"/>
      </w:rPr>
    </w:lvl>
    <w:lvl w:ilvl="8">
      <w:numFmt w:val="bullet"/>
      <w:lvlText w:val="•"/>
      <w:lvlJc w:val="left"/>
      <w:pPr>
        <w:ind w:left="7176" w:hanging="324"/>
      </w:pPr>
      <w:rPr>
        <w:rFonts w:hint="default"/>
      </w:rPr>
    </w:lvl>
  </w:abstractNum>
  <w:num w:numId="1" w16cid:durableId="2036882510">
    <w:abstractNumId w:val="0"/>
  </w:num>
  <w:num w:numId="2" w16cid:durableId="1887716212">
    <w:abstractNumId w:val="1"/>
  </w:num>
  <w:num w:numId="3" w16cid:durableId="500312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ZmMDQ2NWVkYjgzZGQwODk2ZjJlZGEyNDJkZWQ4YjMifQ=="/>
  </w:docVars>
  <w:rsids>
    <w:rsidRoot w:val="007B2650"/>
    <w:rsid w:val="00012719"/>
    <w:rsid w:val="00023DED"/>
    <w:rsid w:val="00061EE5"/>
    <w:rsid w:val="00064F12"/>
    <w:rsid w:val="000C680F"/>
    <w:rsid w:val="00103D0E"/>
    <w:rsid w:val="001064AD"/>
    <w:rsid w:val="00135796"/>
    <w:rsid w:val="00177617"/>
    <w:rsid w:val="001A2D0E"/>
    <w:rsid w:val="001A4190"/>
    <w:rsid w:val="001C06D6"/>
    <w:rsid w:val="001F129A"/>
    <w:rsid w:val="00212CFF"/>
    <w:rsid w:val="002400C4"/>
    <w:rsid w:val="00242E62"/>
    <w:rsid w:val="00272291"/>
    <w:rsid w:val="00284573"/>
    <w:rsid w:val="002D7445"/>
    <w:rsid w:val="002E1A9C"/>
    <w:rsid w:val="003276C8"/>
    <w:rsid w:val="0034593D"/>
    <w:rsid w:val="0036720A"/>
    <w:rsid w:val="003A398B"/>
    <w:rsid w:val="003B51AE"/>
    <w:rsid w:val="003F055C"/>
    <w:rsid w:val="00401519"/>
    <w:rsid w:val="00412831"/>
    <w:rsid w:val="00421163"/>
    <w:rsid w:val="004254CA"/>
    <w:rsid w:val="00427F68"/>
    <w:rsid w:val="00445620"/>
    <w:rsid w:val="0046173C"/>
    <w:rsid w:val="004643DD"/>
    <w:rsid w:val="004B491E"/>
    <w:rsid w:val="004C29E9"/>
    <w:rsid w:val="00576DFC"/>
    <w:rsid w:val="005A01F4"/>
    <w:rsid w:val="005B6E01"/>
    <w:rsid w:val="005E63A8"/>
    <w:rsid w:val="005F6526"/>
    <w:rsid w:val="00674D6A"/>
    <w:rsid w:val="00686BCF"/>
    <w:rsid w:val="006D36FF"/>
    <w:rsid w:val="006E5E4D"/>
    <w:rsid w:val="00734E0B"/>
    <w:rsid w:val="007B2650"/>
    <w:rsid w:val="007C1BF7"/>
    <w:rsid w:val="007C7950"/>
    <w:rsid w:val="007D34E1"/>
    <w:rsid w:val="007D5D17"/>
    <w:rsid w:val="007F6550"/>
    <w:rsid w:val="0080761B"/>
    <w:rsid w:val="008559AE"/>
    <w:rsid w:val="00856F34"/>
    <w:rsid w:val="00883167"/>
    <w:rsid w:val="008A63CA"/>
    <w:rsid w:val="008A7EB1"/>
    <w:rsid w:val="008F0B5C"/>
    <w:rsid w:val="00910D17"/>
    <w:rsid w:val="00951197"/>
    <w:rsid w:val="0095759E"/>
    <w:rsid w:val="00993D12"/>
    <w:rsid w:val="009A1D53"/>
    <w:rsid w:val="009B5CD1"/>
    <w:rsid w:val="009C4E31"/>
    <w:rsid w:val="009E2BF3"/>
    <w:rsid w:val="009E66E3"/>
    <w:rsid w:val="009F4452"/>
    <w:rsid w:val="00A00A53"/>
    <w:rsid w:val="00A120D3"/>
    <w:rsid w:val="00A12BA9"/>
    <w:rsid w:val="00A46C09"/>
    <w:rsid w:val="00A64AE6"/>
    <w:rsid w:val="00A76052"/>
    <w:rsid w:val="00A85508"/>
    <w:rsid w:val="00A91858"/>
    <w:rsid w:val="00AE485B"/>
    <w:rsid w:val="00B26D3C"/>
    <w:rsid w:val="00B634C7"/>
    <w:rsid w:val="00B71047"/>
    <w:rsid w:val="00BC73D2"/>
    <w:rsid w:val="00BD5788"/>
    <w:rsid w:val="00C40FA7"/>
    <w:rsid w:val="00CC6875"/>
    <w:rsid w:val="00D07A1C"/>
    <w:rsid w:val="00DE5A5F"/>
    <w:rsid w:val="00E0579F"/>
    <w:rsid w:val="00E863BC"/>
    <w:rsid w:val="00E86922"/>
    <w:rsid w:val="00F11D03"/>
    <w:rsid w:val="00F36F19"/>
    <w:rsid w:val="3D69295C"/>
    <w:rsid w:val="694E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BCB52"/>
  <w15:docId w15:val="{E8B8542C-01F8-A14E-AEA2-F681BE9F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spacing w:before="56"/>
      <w:ind w:left="179" w:right="340"/>
      <w:jc w:val="center"/>
      <w:outlineLvl w:val="0"/>
    </w:pPr>
    <w:rPr>
      <w:rFonts w:ascii="宋体" w:eastAsia="宋体" w:hAnsi="宋体" w:cs="宋体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ind w:left="1070" w:hanging="325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a5">
    <w:name w:val="Body Text"/>
    <w:basedOn w:val="a"/>
    <w:uiPriority w:val="1"/>
    <w:qFormat/>
    <w:pPr>
      <w:ind w:left="120"/>
    </w:pPr>
    <w:rPr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List Paragraph"/>
    <w:basedOn w:val="a"/>
    <w:uiPriority w:val="1"/>
    <w:qFormat/>
    <w:pPr>
      <w:ind w:left="120" w:firstLine="626"/>
    </w:pPr>
  </w:style>
  <w:style w:type="paragraph" w:customStyle="1" w:styleId="TableParagraph">
    <w:name w:val="Table Paragraph"/>
    <w:basedOn w:val="a"/>
    <w:uiPriority w:val="1"/>
    <w:qFormat/>
    <w:pPr>
      <w:spacing w:line="343" w:lineRule="exact"/>
      <w:ind w:left="739" w:right="728"/>
      <w:jc w:val="center"/>
    </w:pPr>
  </w:style>
  <w:style w:type="character" w:customStyle="1" w:styleId="ab">
    <w:name w:val="页眉 字符"/>
    <w:basedOn w:val="a0"/>
    <w:link w:val="aa"/>
    <w:uiPriority w:val="99"/>
    <w:qFormat/>
    <w:rPr>
      <w:rFonts w:ascii="仿宋" w:eastAsia="仿宋" w:hAnsi="仿宋" w:cs="仿宋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仿宋" w:eastAsia="仿宋" w:hAnsi="仿宋" w:cs="仿宋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仿宋" w:eastAsia="仿宋" w:hAnsi="仿宋" w:cs="仿宋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仿宋" w:eastAsia="仿宋" w:hAnsi="仿宋" w:cs="仿宋"/>
      <w:b/>
      <w:bCs/>
    </w:rPr>
  </w:style>
  <w:style w:type="paragraph" w:customStyle="1" w:styleId="10">
    <w:name w:val="修订1"/>
    <w:hidden/>
    <w:uiPriority w:val="99"/>
    <w:semiHidden/>
    <w:qFormat/>
    <w:rPr>
      <w:rFonts w:ascii="仿宋" w:eastAsia="仿宋" w:hAnsi="仿宋" w:cs="仿宋"/>
      <w:sz w:val="22"/>
      <w:szCs w:val="22"/>
      <w:lang w:eastAsia="en-US"/>
    </w:rPr>
  </w:style>
  <w:style w:type="paragraph" w:customStyle="1" w:styleId="20">
    <w:name w:val="修订2"/>
    <w:hidden/>
    <w:uiPriority w:val="99"/>
    <w:unhideWhenUsed/>
    <w:rPr>
      <w:rFonts w:ascii="仿宋" w:eastAsia="仿宋" w:hAnsi="仿宋" w:cs="仿宋"/>
      <w:sz w:val="22"/>
      <w:szCs w:val="22"/>
      <w:lang w:eastAsia="en-US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仿宋" w:eastAsia="仿宋" w:hAnsi="仿宋" w:cs="仿宋"/>
      <w:sz w:val="18"/>
      <w:szCs w:val="18"/>
      <w:lang w:eastAsia="en-US"/>
    </w:rPr>
  </w:style>
  <w:style w:type="character" w:styleId="af1">
    <w:name w:val="FollowedHyperlink"/>
    <w:basedOn w:val="a0"/>
    <w:uiPriority w:val="99"/>
    <w:semiHidden/>
    <w:unhideWhenUsed/>
    <w:rsid w:val="004643DD"/>
    <w:rPr>
      <w:color w:val="800080" w:themeColor="followedHyperlink"/>
      <w:u w:val="single"/>
    </w:rPr>
  </w:style>
  <w:style w:type="paragraph" w:styleId="af2">
    <w:name w:val="Revision"/>
    <w:hidden/>
    <w:uiPriority w:val="99"/>
    <w:semiHidden/>
    <w:rsid w:val="00A76052"/>
    <w:rPr>
      <w:rFonts w:ascii="仿宋" w:eastAsia="仿宋" w:hAnsi="仿宋" w:cs="仿宋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Rain Mu</cp:lastModifiedBy>
  <cp:revision>30</cp:revision>
  <cp:lastPrinted>2023-11-28T11:07:00Z</cp:lastPrinted>
  <dcterms:created xsi:type="dcterms:W3CDTF">2023-11-22T09:51:00Z</dcterms:created>
  <dcterms:modified xsi:type="dcterms:W3CDTF">2025-12-18T04:40:00Z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2023-07-30T00:00:00Z</vt:filetime>
  </property>
  <property fmtid="{D5CDD505-2E9C-101B-9397-08002B2CF9AE}" pid="5" name="KSOProductBuildVer">
    <vt:lpwstr>2052-12.1.0.18912</vt:lpwstr>
  </property>
  <property fmtid="{D5CDD505-2E9C-101B-9397-08002B2CF9AE}" pid="6" name="ICV">
    <vt:lpwstr>E890ADB994B644F9BF428BC2EE0A6117_13</vt:lpwstr>
  </property>
</Properties>
</file>